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C22" w:rsidRPr="00372DA3" w:rsidRDefault="00781C22" w:rsidP="00781C22">
      <w:pPr>
        <w:jc w:val="center"/>
        <w:rPr>
          <w:sz w:val="28"/>
          <w:szCs w:val="28"/>
          <w:lang w:val="ka-GE"/>
        </w:rPr>
      </w:pPr>
      <w:r w:rsidRPr="00372DA3">
        <w:rPr>
          <w:sz w:val="28"/>
          <w:szCs w:val="28"/>
          <w:lang w:val="ka-GE"/>
        </w:rPr>
        <w:t>ონკოლოგიური კლინიკა</w:t>
      </w:r>
      <w:r w:rsidRPr="00372DA3">
        <w:rPr>
          <w:sz w:val="28"/>
          <w:szCs w:val="28"/>
          <w:lang w:val="ka-GE"/>
        </w:rPr>
        <w:br/>
      </w:r>
    </w:p>
    <w:p w:rsidR="00781C22" w:rsidRDefault="00781C22" w:rsidP="00781C22">
      <w:pPr>
        <w:jc w:val="both"/>
        <w:rPr>
          <w:lang w:val="ka-GE"/>
        </w:rPr>
      </w:pPr>
      <w:r>
        <w:rPr>
          <w:lang w:val="ka-GE"/>
        </w:rPr>
        <w:t xml:space="preserve">    მიმდინარე ეტაპზე, კლინიკის კრედიტორული დავალიანება შეადგენს 2 097 099 ლარს, საიდანაც 1 760 000 ლარი არის თანამშრომლებზე სახელფასო დავალიანება, ხოლო 337 099 ლარი არის სხვა სამედიცინო ცენტრების მომსახურეობისა და კომუნალური გადასახადების ღირებულება. კლინიკის მიმართ საყოველთაო ჯანდაცვის ბიუჯეტს დავალიანება აქვს დაახლოებით 210 000 ლარის ოდენობით. აღნიშნული თანხები ჩაირიცხება ეტაპობრივად სამი თვის მანძილზე. ფინანსური ზარალის ყოველთვიური მაჩვენებელიც არის საკმაოდ დიდი და შეადგენს დაახლოებით თვეში 200 000 ლარს.</w:t>
      </w:r>
      <w:r>
        <w:rPr>
          <w:lang w:val="ka-GE"/>
        </w:rPr>
        <w:t xml:space="preserve"> მძიმე მდგომარეობიდან გამომდინარე, დროულად გადასადგმელია შემდეგი ნაბიჯები:</w:t>
      </w:r>
    </w:p>
    <w:p w:rsidR="00781C22" w:rsidRDefault="00781C22" w:rsidP="00781C22">
      <w:pPr>
        <w:pStyle w:val="ListParagraph"/>
        <w:numPr>
          <w:ilvl w:val="0"/>
          <w:numId w:val="1"/>
        </w:numPr>
        <w:jc w:val="both"/>
        <w:rPr>
          <w:lang w:val="ka-GE"/>
        </w:rPr>
      </w:pPr>
      <w:r>
        <w:rPr>
          <w:lang w:val="ka-GE"/>
        </w:rPr>
        <w:t>რეგულირების სააგენტოს მიერ უნდა მოხდეს კლინიკის მდგომარეობის შესწავლა და შემდგომ დასკვნის მომზადება მის ფუნქციონირების შეჩერებაზე (კლინიკის რეორგანიზაცია და მოდერნიზება)</w:t>
      </w:r>
    </w:p>
    <w:p w:rsidR="00781C22" w:rsidRDefault="00781C22" w:rsidP="00781C22">
      <w:pPr>
        <w:pStyle w:val="ListParagraph"/>
        <w:numPr>
          <w:ilvl w:val="0"/>
          <w:numId w:val="1"/>
        </w:numPr>
        <w:jc w:val="both"/>
        <w:rPr>
          <w:lang w:val="ka-GE"/>
        </w:rPr>
      </w:pPr>
      <w:r>
        <w:rPr>
          <w:lang w:val="ka-GE"/>
        </w:rPr>
        <w:t>რეგულირების სააგენტოს მიერ უნდა მომზადდეს დასკვნა კლინიკის შენობა აკმაყოფილებს თუ არა ხანგრძლივი მოვლის და ინფექციური პათოლოგიების მიმართულებების სტაციონარის მოთხოვნებს.</w:t>
      </w:r>
    </w:p>
    <w:p w:rsidR="00781C22" w:rsidRDefault="00781C22" w:rsidP="00781C22">
      <w:pPr>
        <w:pStyle w:val="ListParagraph"/>
        <w:numPr>
          <w:ilvl w:val="0"/>
          <w:numId w:val="1"/>
        </w:numPr>
        <w:jc w:val="both"/>
        <w:rPr>
          <w:lang w:val="ka-GE"/>
        </w:rPr>
      </w:pPr>
      <w:r>
        <w:rPr>
          <w:lang w:val="ka-GE"/>
        </w:rPr>
        <w:t>უნდა გაიწეროს გრაფიკი თანამშრომელთათვის ხელფასის დავალიანების დასაფარად.</w:t>
      </w:r>
    </w:p>
    <w:p w:rsidR="00781C22" w:rsidRDefault="00781C22" w:rsidP="00781C22">
      <w:pPr>
        <w:pStyle w:val="ListParagraph"/>
        <w:numPr>
          <w:ilvl w:val="0"/>
          <w:numId w:val="1"/>
        </w:numPr>
        <w:jc w:val="both"/>
        <w:rPr>
          <w:lang w:val="ka-GE"/>
        </w:rPr>
      </w:pPr>
      <w:r>
        <w:rPr>
          <w:lang w:val="ka-GE"/>
        </w:rPr>
        <w:t>ონკოლოგიური მიმართულება უნდა განთავსდეს რესპუბლიკურ საავადმყოფოში დეპარტამენტის სახით.</w:t>
      </w:r>
    </w:p>
    <w:p w:rsidR="00781C22" w:rsidRDefault="00781C22" w:rsidP="00781C22">
      <w:pPr>
        <w:pStyle w:val="ListParagraph"/>
        <w:numPr>
          <w:ilvl w:val="0"/>
          <w:numId w:val="1"/>
        </w:numPr>
        <w:jc w:val="both"/>
        <w:rPr>
          <w:lang w:val="ka-GE"/>
        </w:rPr>
      </w:pPr>
      <w:r>
        <w:rPr>
          <w:lang w:val="ka-GE"/>
        </w:rPr>
        <w:t>კლინიკის ცენტრალური ფლიგელი უნდა გარემონტდეს და აღიჭურვოს ინფექციური საავადმყოფოს ფუნქციონირებისთვის.</w:t>
      </w:r>
    </w:p>
    <w:p w:rsidR="00781C22" w:rsidRDefault="00781C22" w:rsidP="00781C22">
      <w:pPr>
        <w:pStyle w:val="ListParagraph"/>
        <w:numPr>
          <w:ilvl w:val="0"/>
          <w:numId w:val="1"/>
        </w:numPr>
        <w:jc w:val="both"/>
        <w:rPr>
          <w:lang w:val="ka-GE"/>
        </w:rPr>
      </w:pPr>
      <w:r>
        <w:rPr>
          <w:lang w:val="ka-GE"/>
        </w:rPr>
        <w:t>ინფექციურ კლინიკაშივე განთავსდება ბავშვთა ინფექციური საავადმყოფოც დეპარტამენტის სახით.</w:t>
      </w:r>
    </w:p>
    <w:p w:rsidR="00781C22" w:rsidRDefault="00781C22" w:rsidP="00781C22">
      <w:pPr>
        <w:pStyle w:val="ListParagraph"/>
        <w:numPr>
          <w:ilvl w:val="0"/>
          <w:numId w:val="1"/>
        </w:numPr>
        <w:jc w:val="both"/>
        <w:rPr>
          <w:lang w:val="ka-GE"/>
        </w:rPr>
      </w:pPr>
      <w:r>
        <w:rPr>
          <w:lang w:val="ka-GE"/>
        </w:rPr>
        <w:t>ცალკე მდგომი ორ სართულიანი შენობა უნდა გარემონტდეს და აღიჭურვოს ხანგრძლივი მოვლის სტაციონარის ფუნქციონირებისთვის.</w:t>
      </w:r>
    </w:p>
    <w:p w:rsidR="00781C22" w:rsidRDefault="00781C22" w:rsidP="00781C22">
      <w:pPr>
        <w:ind w:left="45"/>
        <w:jc w:val="both"/>
        <w:rPr>
          <w:lang w:val="ka-GE"/>
        </w:rPr>
      </w:pPr>
      <w:r>
        <w:rPr>
          <w:lang w:val="ka-GE"/>
        </w:rPr>
        <w:t xml:space="preserve">  აღნიშნული პროექტი იქნება ხარჯეფექტური სახელმწიფო ბიუჯეტისთვის. </w:t>
      </w:r>
      <w:r>
        <w:rPr>
          <w:lang w:val="ka-GE"/>
        </w:rPr>
        <w:t>მხოლოდ 13 მილიონი ლარის წლიური დანაზოგი იქნება ხანგრძლივი მოვლის სტაციონარის ჭრილში (ამ მომსახურეობაზე სახელმწიფო დღეის მდგომარეობით წლიურად 47 მილიონ ლარს ხარჯავს).</w:t>
      </w:r>
      <w:r>
        <w:rPr>
          <w:lang w:val="ka-GE"/>
        </w:rPr>
        <w:t xml:space="preserve"> </w:t>
      </w:r>
      <w:r>
        <w:rPr>
          <w:lang w:val="ka-GE"/>
        </w:rPr>
        <w:t>ასევე ამ პროექტით სახელმწიფო დაზოგავს მინიმუმ 30 მილიონ ლარს, რომელიც გამიზნულია ინფექციური საავადმყოფოს შენობის შესაძენად (დონორები მოგვცემენ რემონტისა და აღჭურვის თანხებს).</w:t>
      </w:r>
    </w:p>
    <w:p w:rsidR="00781C22" w:rsidRPr="00A22DD2" w:rsidRDefault="00781C22" w:rsidP="00781C22">
      <w:pPr>
        <w:ind w:left="45"/>
        <w:jc w:val="both"/>
        <w:rPr>
          <w:lang w:val="ka-GE"/>
        </w:rPr>
      </w:pPr>
      <w:r>
        <w:rPr>
          <w:lang w:val="ka-GE"/>
        </w:rPr>
        <w:t xml:space="preserve">    ამ პროექტის განხორციელების შემდგომ, სახელმწიფოს </w:t>
      </w:r>
      <w:r>
        <w:rPr>
          <w:lang w:val="ka-GE"/>
        </w:rPr>
        <w:t>ექნება  შემდგომი მაღალი ხარისხის  სამედიცინო სერვისები: რესპუბლიკური (ონკოლოგია იქნება დეპარტამენტად), ინფექციური საავადმყოფო (ბავშვთა მიმართულება იქნება დეპარტამენტად), ხანგრძლივი მოვლის სპეციალური სამედიცინო ცენტრი და ეხლანდელი ბავშვთა ინფექციური საავადმყოფოს</w:t>
      </w:r>
      <w:bookmarkStart w:id="0" w:name="_GoBack"/>
      <w:bookmarkEnd w:id="0"/>
      <w:r>
        <w:rPr>
          <w:lang w:val="ka-GE"/>
        </w:rPr>
        <w:t xml:space="preserve"> ტერიტორიაზე მოზრდილი მულტიპროფილური ან პროფილური კლინიკა (აშენდება, გარემონტდება და აღიჭურვება დონორებიდან მოზიდული სახსრებით).</w:t>
      </w:r>
      <w:r>
        <w:rPr>
          <w:lang w:val="ka-GE"/>
        </w:rPr>
        <w:t xml:space="preserve"> </w:t>
      </w:r>
    </w:p>
    <w:p w:rsidR="00432C07" w:rsidRPr="00781C22" w:rsidRDefault="00432C07">
      <w:pPr>
        <w:rPr>
          <w:lang w:val="ka-GE"/>
        </w:rPr>
      </w:pPr>
    </w:p>
    <w:sectPr w:rsidR="00432C07" w:rsidRPr="00781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AE35A5"/>
    <w:multiLevelType w:val="hybridMultilevel"/>
    <w:tmpl w:val="BF8ABC6E"/>
    <w:lvl w:ilvl="0" w:tplc="5402584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22"/>
    <w:rsid w:val="00432C07"/>
    <w:rsid w:val="00575311"/>
    <w:rsid w:val="0078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F9BC"/>
  <w15:chartTrackingRefBased/>
  <w15:docId w15:val="{C12D6566-B44A-4008-824F-28F17AA3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C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Tsotskolauri</dc:creator>
  <cp:keywords/>
  <dc:description/>
  <cp:lastModifiedBy>Giorgi Tsotskolauri</cp:lastModifiedBy>
  <cp:revision>1</cp:revision>
  <dcterms:created xsi:type="dcterms:W3CDTF">2020-05-04T14:16:00Z</dcterms:created>
  <dcterms:modified xsi:type="dcterms:W3CDTF">2020-05-04T14:27:00Z</dcterms:modified>
</cp:coreProperties>
</file>